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B4" w:rsidRDefault="00C311B4">
      <w:pPr>
        <w:pStyle w:val="Kop1"/>
        <w:rPr>
          <w:rFonts w:ascii="Helvetica" w:hAnsi="Helvetica"/>
          <w:sz w:val="20"/>
        </w:rPr>
      </w:pPr>
    </w:p>
    <w:p w:rsidR="00C311B4" w:rsidRDefault="00C311B4">
      <w:pPr>
        <w:rPr>
          <w:rFonts w:ascii="Helvetica" w:hAnsi="Helvetica"/>
        </w:rPr>
      </w:pPr>
    </w:p>
    <w:p w:rsidR="00C311B4" w:rsidRDefault="00C311B4">
      <w:pPr>
        <w:rPr>
          <w:rFonts w:ascii="Helvetica" w:hAnsi="Helvetica"/>
        </w:rPr>
      </w:pPr>
    </w:p>
    <w:p w:rsidR="00C311B4" w:rsidRDefault="00C311B4">
      <w:pPr>
        <w:jc w:val="center"/>
        <w:rPr>
          <w:rFonts w:ascii="Helvetica" w:hAnsi="Helvetica"/>
        </w:rPr>
      </w:pPr>
    </w:p>
    <w:p w:rsidR="00C311B4" w:rsidRDefault="00CA0F67">
      <w:pPr>
        <w:jc w:val="center"/>
        <w:rPr>
          <w:rFonts w:ascii="Helvetica" w:hAnsi="Helvetica"/>
          <w:b/>
          <w:sz w:val="24"/>
        </w:rPr>
      </w:pPr>
      <w:r>
        <w:rPr>
          <w:rFonts w:ascii="Helvetica" w:hAnsi="Helvetica"/>
          <w:b/>
          <w:sz w:val="24"/>
        </w:rPr>
        <w:t>MOTIE</w:t>
      </w:r>
    </w:p>
    <w:p w:rsidR="00C311B4" w:rsidRDefault="00CA0F67">
      <w:pPr>
        <w:jc w:val="center"/>
        <w:rPr>
          <w:rFonts w:ascii="Helvetica" w:hAnsi="Helvetica"/>
          <w:b/>
          <w:sz w:val="24"/>
        </w:rPr>
      </w:pPr>
      <w:r>
        <w:rPr>
          <w:rFonts w:ascii="Helvetica" w:hAnsi="Helvetica"/>
          <w:b/>
          <w:sz w:val="24"/>
        </w:rPr>
        <w:t>artikel 36 Reglement van orde</w:t>
      </w:r>
    </w:p>
    <w:p w:rsidR="00C311B4" w:rsidRDefault="00C311B4">
      <w:pPr>
        <w:rPr>
          <w:rFonts w:ascii="Helvetica" w:hAnsi="Helvetica"/>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68"/>
      </w:tblGrid>
      <w:tr w:rsidR="00C311B4" w:rsidTr="00CD1E03">
        <w:tc>
          <w:tcPr>
            <w:tcW w:w="9568" w:type="dxa"/>
          </w:tcPr>
          <w:p w:rsidR="00C311B4" w:rsidRDefault="00C311B4">
            <w:pPr>
              <w:rPr>
                <w:rFonts w:ascii="Helvetica" w:hAnsi="Helvetica"/>
              </w:rPr>
            </w:pPr>
          </w:p>
          <w:p w:rsidR="00C311B4" w:rsidRPr="00CD1E03" w:rsidRDefault="00CA0F67">
            <w:pPr>
              <w:rPr>
                <w:rFonts w:ascii="Arial" w:hAnsi="Arial" w:cs="Arial"/>
              </w:rPr>
            </w:pPr>
            <w:r w:rsidRPr="00CD1E03">
              <w:rPr>
                <w:rFonts w:ascii="Arial" w:hAnsi="Arial" w:cs="Arial"/>
                <w:b/>
              </w:rPr>
              <w:t xml:space="preserve">Motie naar aanleiding van agendapunt </w:t>
            </w:r>
            <w:r w:rsidR="00CD1E03" w:rsidRPr="00CD1E03">
              <w:rPr>
                <w:rFonts w:ascii="Arial" w:hAnsi="Arial" w:cs="Arial"/>
                <w:b/>
              </w:rPr>
              <w:t>3</w:t>
            </w:r>
            <w:r w:rsidR="001D4F25" w:rsidRPr="00CD1E03">
              <w:rPr>
                <w:rFonts w:ascii="Arial" w:hAnsi="Arial" w:cs="Arial"/>
                <w:b/>
              </w:rPr>
              <w:t xml:space="preserve">. </w:t>
            </w:r>
            <w:r w:rsidR="00CD1E03" w:rsidRPr="00CD1E03">
              <w:rPr>
                <w:rFonts w:ascii="Arial" w:hAnsi="Arial" w:cs="Arial"/>
                <w:b/>
              </w:rPr>
              <w:t>Programmab</w:t>
            </w:r>
            <w:r w:rsidR="001D4F25" w:rsidRPr="00CD1E03">
              <w:rPr>
                <w:rFonts w:ascii="Arial" w:hAnsi="Arial" w:cs="Arial"/>
                <w:b/>
              </w:rPr>
              <w:t>egroting</w:t>
            </w:r>
            <w:r w:rsidR="00CD1E03" w:rsidRPr="00CD1E03">
              <w:rPr>
                <w:rFonts w:ascii="Arial" w:hAnsi="Arial" w:cs="Arial"/>
                <w:b/>
              </w:rPr>
              <w:t xml:space="preserve"> 2011</w:t>
            </w:r>
            <w:r w:rsidR="001D4F25" w:rsidRPr="00CD1E03">
              <w:rPr>
                <w:rFonts w:ascii="Arial" w:hAnsi="Arial" w:cs="Arial"/>
                <w:b/>
              </w:rPr>
              <w:t xml:space="preserve">, </w:t>
            </w:r>
            <w:r w:rsidRPr="00CD1E03">
              <w:rPr>
                <w:rFonts w:ascii="Arial" w:hAnsi="Arial" w:cs="Arial"/>
                <w:b/>
              </w:rPr>
              <w:t>van de raad d.d.</w:t>
            </w:r>
            <w:r w:rsidRPr="00CD1E03">
              <w:rPr>
                <w:rFonts w:ascii="Arial" w:hAnsi="Arial" w:cs="Arial"/>
              </w:rPr>
              <w:t xml:space="preserve"> </w:t>
            </w:r>
            <w:r w:rsidR="001D4F25" w:rsidRPr="00CD1E03">
              <w:rPr>
                <w:rFonts w:ascii="Arial" w:hAnsi="Arial" w:cs="Arial"/>
                <w:b/>
              </w:rPr>
              <w:t>4 november</w:t>
            </w:r>
            <w:r w:rsidR="001D4F25" w:rsidRPr="00CD1E03">
              <w:rPr>
                <w:rFonts w:ascii="Arial" w:hAnsi="Arial" w:cs="Arial"/>
              </w:rPr>
              <w:t xml:space="preserve"> </w:t>
            </w:r>
          </w:p>
          <w:p w:rsidR="00C311B4" w:rsidRDefault="00C311B4">
            <w:pPr>
              <w:rPr>
                <w:rFonts w:ascii="Helvetica" w:hAnsi="Helvetica"/>
                <w:i/>
              </w:rPr>
            </w:pPr>
          </w:p>
        </w:tc>
      </w:tr>
      <w:tr w:rsidR="00C311B4" w:rsidTr="00CD1E03">
        <w:tc>
          <w:tcPr>
            <w:tcW w:w="9568" w:type="dxa"/>
          </w:tcPr>
          <w:p w:rsidR="00C311B4" w:rsidRDefault="00C311B4">
            <w:pPr>
              <w:rPr>
                <w:rFonts w:ascii="Helvetica" w:hAnsi="Helvetica"/>
              </w:rPr>
            </w:pPr>
          </w:p>
          <w:p w:rsidR="00C311B4" w:rsidRDefault="00CA0F67">
            <w:pPr>
              <w:pStyle w:val="Plattetekst"/>
              <w:rPr>
                <w:rFonts w:ascii="Helvetica" w:hAnsi="Helvetica"/>
                <w:sz w:val="20"/>
              </w:rPr>
            </w:pPr>
            <w:r>
              <w:rPr>
                <w:rFonts w:ascii="Helvetica" w:hAnsi="Helvetica"/>
                <w:b/>
                <w:sz w:val="20"/>
              </w:rPr>
              <w:t>De raad van de gemeente De Bilt in vergadering bijeen d.d.</w:t>
            </w:r>
            <w:r>
              <w:rPr>
                <w:rFonts w:ascii="Helvetica" w:hAnsi="Helvetica"/>
                <w:sz w:val="20"/>
              </w:rPr>
              <w:t xml:space="preserve"> </w:t>
            </w:r>
            <w:r w:rsidR="001D4F25" w:rsidRPr="001D4F25">
              <w:rPr>
                <w:rFonts w:ascii="Helvetica" w:hAnsi="Helvetica"/>
                <w:b/>
                <w:sz w:val="20"/>
              </w:rPr>
              <w:t>4 november 2010</w:t>
            </w:r>
          </w:p>
          <w:p w:rsidR="00C311B4" w:rsidRDefault="00C311B4">
            <w:pPr>
              <w:rPr>
                <w:rFonts w:ascii="Helvetica" w:hAnsi="Helvetica"/>
              </w:rPr>
            </w:pPr>
          </w:p>
        </w:tc>
      </w:tr>
      <w:tr w:rsidR="00C311B4" w:rsidTr="00CD1E03">
        <w:tc>
          <w:tcPr>
            <w:tcW w:w="9568" w:type="dxa"/>
          </w:tcPr>
          <w:p w:rsidR="00C311B4" w:rsidRDefault="00C311B4" w:rsidP="00CD1E03">
            <w:pPr>
              <w:jc w:val="both"/>
              <w:rPr>
                <w:rFonts w:ascii="Helvetica" w:hAnsi="Helvetica"/>
              </w:rPr>
            </w:pPr>
          </w:p>
          <w:p w:rsidR="00C311B4" w:rsidRDefault="00CA0F67" w:rsidP="00CD1E03">
            <w:pPr>
              <w:pStyle w:val="Plattetekst"/>
              <w:jc w:val="both"/>
              <w:rPr>
                <w:rFonts w:ascii="Helvetica" w:hAnsi="Helvetica"/>
                <w:b/>
                <w:sz w:val="20"/>
              </w:rPr>
            </w:pPr>
            <w:r>
              <w:rPr>
                <w:rFonts w:ascii="Helvetica" w:hAnsi="Helvetica"/>
                <w:b/>
                <w:sz w:val="20"/>
              </w:rPr>
              <w:t xml:space="preserve">Onderwerp: </w:t>
            </w:r>
            <w:r w:rsidR="001D4F25">
              <w:rPr>
                <w:rFonts w:ascii="Helvetica" w:hAnsi="Helvetica"/>
                <w:sz w:val="20"/>
              </w:rPr>
              <w:t>Gemeentelijke heffingen</w:t>
            </w:r>
          </w:p>
          <w:p w:rsidR="00C311B4" w:rsidRDefault="00C311B4" w:rsidP="00CD1E03">
            <w:pPr>
              <w:jc w:val="both"/>
              <w:rPr>
                <w:rFonts w:ascii="Helvetica" w:hAnsi="Helvetica"/>
              </w:rPr>
            </w:pPr>
          </w:p>
        </w:tc>
      </w:tr>
      <w:tr w:rsidR="00C311B4" w:rsidTr="00CD1E03">
        <w:tc>
          <w:tcPr>
            <w:tcW w:w="9568" w:type="dxa"/>
          </w:tcPr>
          <w:p w:rsidR="00C311B4" w:rsidRDefault="00C311B4" w:rsidP="00CD1E03">
            <w:pPr>
              <w:jc w:val="both"/>
              <w:rPr>
                <w:rFonts w:ascii="Helvetica" w:hAnsi="Helvetica"/>
                <w:i/>
              </w:rPr>
            </w:pPr>
          </w:p>
          <w:p w:rsidR="00C311B4" w:rsidRDefault="00CA0F67" w:rsidP="00CD1E03">
            <w:pPr>
              <w:jc w:val="both"/>
              <w:rPr>
                <w:rFonts w:ascii="Helvetica" w:hAnsi="Helvetica"/>
                <w:b/>
              </w:rPr>
            </w:pPr>
            <w:r>
              <w:rPr>
                <w:rFonts w:ascii="Helvetica" w:hAnsi="Helvetica"/>
                <w:b/>
              </w:rPr>
              <w:t>De Raad,</w:t>
            </w:r>
          </w:p>
          <w:p w:rsidR="00C311B4" w:rsidRDefault="00C311B4" w:rsidP="00CD1E03">
            <w:pPr>
              <w:jc w:val="both"/>
              <w:rPr>
                <w:rFonts w:ascii="Helvetica" w:hAnsi="Helvetica"/>
                <w:b/>
              </w:rPr>
            </w:pPr>
          </w:p>
          <w:p w:rsidR="00C311B4" w:rsidRDefault="00CA0F67" w:rsidP="00CD1E03">
            <w:pPr>
              <w:jc w:val="both"/>
              <w:rPr>
                <w:rFonts w:ascii="Helvetica" w:hAnsi="Helvetica"/>
                <w:b/>
              </w:rPr>
            </w:pPr>
            <w:r>
              <w:rPr>
                <w:rFonts w:ascii="Helvetica" w:hAnsi="Helvetica"/>
                <w:b/>
              </w:rPr>
              <w:t>gehoord de beraadslaging,</w:t>
            </w:r>
          </w:p>
          <w:p w:rsidR="00C311B4" w:rsidRDefault="00C311B4" w:rsidP="00CD1E03">
            <w:pPr>
              <w:jc w:val="both"/>
              <w:rPr>
                <w:rFonts w:ascii="Helvetica" w:hAnsi="Helvetica"/>
                <w:i/>
              </w:rPr>
            </w:pPr>
          </w:p>
          <w:p w:rsidR="00C311B4" w:rsidRDefault="00CA0F67" w:rsidP="00CD1E03">
            <w:pPr>
              <w:jc w:val="both"/>
              <w:rPr>
                <w:rFonts w:ascii="Helvetica" w:hAnsi="Helvetica"/>
                <w:b/>
              </w:rPr>
            </w:pPr>
            <w:r>
              <w:rPr>
                <w:rFonts w:ascii="Helvetica" w:hAnsi="Helvetica"/>
                <w:b/>
              </w:rPr>
              <w:t>overwegende dat</w:t>
            </w:r>
          </w:p>
          <w:p w:rsidR="00450452" w:rsidRDefault="005603FC" w:rsidP="00CD1E03">
            <w:pPr>
              <w:jc w:val="both"/>
              <w:rPr>
                <w:rFonts w:ascii="Helvetica" w:hAnsi="Helvetica"/>
              </w:rPr>
            </w:pPr>
            <w:r>
              <w:rPr>
                <w:rFonts w:ascii="Helvetica" w:hAnsi="Helvetica"/>
              </w:rPr>
              <w:t>b</w:t>
            </w:r>
            <w:r w:rsidR="00450452">
              <w:rPr>
                <w:rFonts w:ascii="Helvetica" w:hAnsi="Helvetica"/>
              </w:rPr>
              <w:t>ezuinigingen van de Rijksoverheid vooral de midden- en lagere inkomens zullen treffen;</w:t>
            </w:r>
          </w:p>
          <w:p w:rsidR="00450452" w:rsidRDefault="005603FC" w:rsidP="00CD1E03">
            <w:pPr>
              <w:jc w:val="both"/>
              <w:rPr>
                <w:rFonts w:ascii="Helvetica" w:hAnsi="Helvetica"/>
              </w:rPr>
            </w:pPr>
            <w:r>
              <w:rPr>
                <w:rFonts w:ascii="Helvetica" w:hAnsi="Helvetica"/>
              </w:rPr>
              <w:t>d</w:t>
            </w:r>
            <w:r w:rsidR="00450452">
              <w:rPr>
                <w:rFonts w:ascii="Helvetica" w:hAnsi="Helvetica"/>
              </w:rPr>
              <w:t>it college in haar col</w:t>
            </w:r>
            <w:r>
              <w:rPr>
                <w:rFonts w:ascii="Helvetica" w:hAnsi="Helvetica"/>
              </w:rPr>
              <w:t>legeakkoord heeft aangegeven dat zij z</w:t>
            </w:r>
            <w:r w:rsidRPr="005603FC">
              <w:rPr>
                <w:rFonts w:ascii="Helvetica" w:hAnsi="Helvetica"/>
              </w:rPr>
              <w:t xml:space="preserve">oveel mogelijk de sociaal zwakkeren </w:t>
            </w:r>
            <w:r>
              <w:rPr>
                <w:rFonts w:ascii="Helvetica" w:hAnsi="Helvetica"/>
              </w:rPr>
              <w:t xml:space="preserve">wil </w:t>
            </w:r>
            <w:r w:rsidRPr="005603FC">
              <w:rPr>
                <w:rFonts w:ascii="Helvetica" w:hAnsi="Helvetica"/>
              </w:rPr>
              <w:t>beschermen</w:t>
            </w:r>
            <w:r>
              <w:rPr>
                <w:rFonts w:ascii="Helvetica" w:hAnsi="Helvetica"/>
              </w:rPr>
              <w:t>;</w:t>
            </w:r>
          </w:p>
          <w:p w:rsidR="005603FC" w:rsidRPr="00450452" w:rsidRDefault="005603FC" w:rsidP="00CD1E03">
            <w:pPr>
              <w:jc w:val="both"/>
              <w:rPr>
                <w:rFonts w:ascii="Helvetica" w:hAnsi="Helvetica"/>
              </w:rPr>
            </w:pPr>
            <w:r>
              <w:rPr>
                <w:rFonts w:ascii="Helvetica" w:hAnsi="Helvetica"/>
              </w:rPr>
              <w:t>een eerlijker verdeling van de lasten wenselijk is (de sterkste schouders dragen de zwaarste lasten);</w:t>
            </w:r>
          </w:p>
          <w:p w:rsidR="001D4F25" w:rsidRDefault="005603FC" w:rsidP="00CD1E03">
            <w:pPr>
              <w:jc w:val="both"/>
              <w:rPr>
                <w:rFonts w:ascii="Helvetica" w:hAnsi="Helvetica"/>
              </w:rPr>
            </w:pPr>
            <w:r>
              <w:rPr>
                <w:rFonts w:ascii="Helvetica" w:hAnsi="Helvetica"/>
              </w:rPr>
              <w:t>g</w:t>
            </w:r>
            <w:r w:rsidR="001D4F25">
              <w:rPr>
                <w:rFonts w:ascii="Helvetica" w:hAnsi="Helvetica"/>
              </w:rPr>
              <w:t>emee</w:t>
            </w:r>
            <w:r>
              <w:rPr>
                <w:rFonts w:ascii="Helvetica" w:hAnsi="Helvetica"/>
              </w:rPr>
              <w:t xml:space="preserve">nten de mogelijkheid hebben om </w:t>
            </w:r>
            <w:r w:rsidR="00FB0308">
              <w:rPr>
                <w:rFonts w:ascii="Helvetica" w:hAnsi="Helvetica"/>
              </w:rPr>
              <w:t xml:space="preserve">(delen van) </w:t>
            </w:r>
            <w:r w:rsidR="001D4F25">
              <w:rPr>
                <w:rFonts w:ascii="Helvetica" w:hAnsi="Helvetica"/>
              </w:rPr>
              <w:t xml:space="preserve">de </w:t>
            </w:r>
            <w:r>
              <w:rPr>
                <w:rFonts w:ascii="Helvetica" w:hAnsi="Helvetica"/>
              </w:rPr>
              <w:t xml:space="preserve">rioolbelasting en de </w:t>
            </w:r>
            <w:r w:rsidR="001D4F25">
              <w:rPr>
                <w:rFonts w:ascii="Helvetica" w:hAnsi="Helvetica"/>
              </w:rPr>
              <w:t xml:space="preserve">afvalstoffenheffing in de </w:t>
            </w:r>
            <w:proofErr w:type="spellStart"/>
            <w:r w:rsidR="001D4F25">
              <w:rPr>
                <w:rFonts w:ascii="Helvetica" w:hAnsi="Helvetica"/>
              </w:rPr>
              <w:t>ozb</w:t>
            </w:r>
            <w:proofErr w:type="spellEnd"/>
            <w:r w:rsidR="001D4F25">
              <w:rPr>
                <w:rFonts w:ascii="Helvetica" w:hAnsi="Helvetica"/>
              </w:rPr>
              <w:t xml:space="preserve"> op te nemen</w:t>
            </w:r>
            <w:r>
              <w:rPr>
                <w:rFonts w:ascii="Helvetica" w:hAnsi="Helvetica"/>
              </w:rPr>
              <w:t>;</w:t>
            </w:r>
          </w:p>
          <w:p w:rsidR="005603FC" w:rsidRDefault="005603FC" w:rsidP="00CD1E03">
            <w:pPr>
              <w:jc w:val="both"/>
              <w:rPr>
                <w:rFonts w:ascii="Helvetica" w:hAnsi="Helvetica"/>
              </w:rPr>
            </w:pPr>
          </w:p>
          <w:p w:rsidR="00C311B4" w:rsidRDefault="00C311B4" w:rsidP="00D43642">
            <w:pPr>
              <w:jc w:val="both"/>
              <w:rPr>
                <w:rFonts w:ascii="Helvetica" w:hAnsi="Helvetica"/>
              </w:rPr>
            </w:pPr>
          </w:p>
        </w:tc>
      </w:tr>
      <w:tr w:rsidR="00C311B4" w:rsidTr="00CD1E03">
        <w:tc>
          <w:tcPr>
            <w:tcW w:w="9568" w:type="dxa"/>
          </w:tcPr>
          <w:p w:rsidR="00C311B4" w:rsidRDefault="00C311B4" w:rsidP="00CD1E03">
            <w:pPr>
              <w:jc w:val="both"/>
              <w:rPr>
                <w:rFonts w:ascii="Helvetica" w:hAnsi="Helvetica"/>
              </w:rPr>
            </w:pPr>
          </w:p>
          <w:p w:rsidR="00CD1E03" w:rsidRDefault="001D4F25" w:rsidP="00CD1E03">
            <w:pPr>
              <w:jc w:val="both"/>
              <w:rPr>
                <w:rFonts w:ascii="Helvetica" w:hAnsi="Helvetica"/>
                <w:b/>
              </w:rPr>
            </w:pPr>
            <w:r w:rsidRPr="001D4F25">
              <w:rPr>
                <w:rFonts w:ascii="Helvetica" w:hAnsi="Helvetica"/>
                <w:b/>
              </w:rPr>
              <w:t>verzoekt het college</w:t>
            </w:r>
          </w:p>
          <w:p w:rsidR="00CD1E03" w:rsidRDefault="001D4F25" w:rsidP="00CD1E03">
            <w:pPr>
              <w:jc w:val="both"/>
              <w:rPr>
                <w:rFonts w:ascii="Helvetica" w:hAnsi="Helvetica"/>
                <w:iCs/>
              </w:rPr>
            </w:pPr>
            <w:r w:rsidRPr="001D4F25">
              <w:rPr>
                <w:rFonts w:ascii="Helvetica" w:hAnsi="Helvetica"/>
                <w:b/>
              </w:rPr>
              <w:br/>
            </w:r>
            <w:r w:rsidRPr="001D4F25">
              <w:rPr>
                <w:rFonts w:ascii="Helvetica" w:hAnsi="Helvetica"/>
              </w:rPr>
              <w:t xml:space="preserve">- </w:t>
            </w:r>
            <w:r w:rsidRPr="001D4F25">
              <w:rPr>
                <w:rFonts w:ascii="Helvetica" w:hAnsi="Helvetica"/>
                <w:iCs/>
              </w:rPr>
              <w:t xml:space="preserve">om middels onderzoek </w:t>
            </w:r>
            <w:r w:rsidR="00CD1E03">
              <w:rPr>
                <w:rFonts w:ascii="Helvetica" w:hAnsi="Helvetica"/>
                <w:iCs/>
              </w:rPr>
              <w:t xml:space="preserve">deze en andere </w:t>
            </w:r>
            <w:r w:rsidRPr="001D4F25">
              <w:rPr>
                <w:rFonts w:ascii="Helvetica" w:hAnsi="Helvetica"/>
                <w:iCs/>
              </w:rPr>
              <w:t>alternatieve grondslagen voor het opleggen van rioolbelasting</w:t>
            </w:r>
            <w:r>
              <w:rPr>
                <w:rFonts w:ascii="Helvetica" w:hAnsi="Helvetica"/>
                <w:iCs/>
              </w:rPr>
              <w:t xml:space="preserve"> en afvalstoffenheffing</w:t>
            </w:r>
            <w:r w:rsidRPr="001D4F25">
              <w:rPr>
                <w:rFonts w:ascii="Helvetica" w:hAnsi="Helvetica"/>
                <w:iCs/>
              </w:rPr>
              <w:t xml:space="preserve"> in kaart te brengen</w:t>
            </w:r>
          </w:p>
          <w:p w:rsidR="001D4F25" w:rsidRPr="001D4F25" w:rsidRDefault="001D4F25" w:rsidP="00CD1E03">
            <w:pPr>
              <w:jc w:val="both"/>
              <w:rPr>
                <w:rFonts w:ascii="Helvetica" w:hAnsi="Helvetica"/>
                <w:b/>
              </w:rPr>
            </w:pPr>
            <w:r w:rsidRPr="001D4F25">
              <w:rPr>
                <w:rFonts w:ascii="Helvetica" w:hAnsi="Helvetica"/>
                <w:iCs/>
              </w:rPr>
              <w:t>- daar</w:t>
            </w:r>
            <w:r>
              <w:rPr>
                <w:rFonts w:ascii="Helvetica" w:hAnsi="Helvetica"/>
                <w:iCs/>
              </w:rPr>
              <w:t>bij</w:t>
            </w:r>
            <w:r w:rsidRPr="001D4F25">
              <w:rPr>
                <w:rFonts w:ascii="Helvetica" w:hAnsi="Helvetica"/>
                <w:iCs/>
              </w:rPr>
              <w:t xml:space="preserve"> de financiële consequenties voor de eigenaren, gebruikers en gemeente te inventariseren en te vergelijken met de huidige grondslag, zodat de raad een gefundeerde discussie kan voeren wat naar haar mening een rechtvaardige en gewenste grondslag is</w:t>
            </w:r>
          </w:p>
          <w:p w:rsidR="00C311B4" w:rsidRDefault="00C311B4" w:rsidP="00CD1E03">
            <w:pPr>
              <w:jc w:val="both"/>
              <w:rPr>
                <w:rFonts w:ascii="Helvetica" w:hAnsi="Helvetica"/>
              </w:rPr>
            </w:pPr>
          </w:p>
          <w:p w:rsidR="00C311B4" w:rsidRDefault="00CA0F67" w:rsidP="00CD1E03">
            <w:pPr>
              <w:jc w:val="both"/>
              <w:rPr>
                <w:rFonts w:ascii="Helvetica" w:hAnsi="Helvetica"/>
                <w:b/>
              </w:rPr>
            </w:pPr>
            <w:r>
              <w:rPr>
                <w:rFonts w:ascii="Helvetica" w:hAnsi="Helvetica"/>
                <w:b/>
              </w:rPr>
              <w:t>en gaat over tot de orde van de dag.</w:t>
            </w:r>
          </w:p>
        </w:tc>
      </w:tr>
      <w:tr w:rsidR="00C311B4" w:rsidTr="00CD1E03">
        <w:tc>
          <w:tcPr>
            <w:tcW w:w="9568" w:type="dxa"/>
          </w:tcPr>
          <w:p w:rsidR="00C311B4" w:rsidRDefault="00C311B4">
            <w:pPr>
              <w:rPr>
                <w:rFonts w:ascii="Helvetica" w:hAnsi="Helvetica"/>
              </w:rPr>
            </w:pPr>
          </w:p>
          <w:p w:rsidR="005340D5" w:rsidRDefault="005340D5">
            <w:pPr>
              <w:rPr>
                <w:rFonts w:ascii="Helvetica" w:hAnsi="Helvetica"/>
                <w:b/>
              </w:rPr>
            </w:pPr>
            <w:r>
              <w:rPr>
                <w:rFonts w:ascii="Helvetica" w:hAnsi="Helvetica"/>
                <w:b/>
              </w:rPr>
              <w:t>Ondertekening en naam:</w:t>
            </w:r>
          </w:p>
          <w:p w:rsidR="005340D5" w:rsidRPr="005340D5" w:rsidRDefault="005340D5">
            <w:pPr>
              <w:rPr>
                <w:rFonts w:ascii="Helvetica" w:hAnsi="Helvetica"/>
              </w:rPr>
            </w:pPr>
            <w:r>
              <w:rPr>
                <w:rFonts w:ascii="Helvetica" w:hAnsi="Helvetica"/>
              </w:rPr>
              <w:t xml:space="preserve">Namens </w:t>
            </w:r>
            <w:proofErr w:type="spellStart"/>
            <w:r>
              <w:rPr>
                <w:rFonts w:ascii="Helvetica" w:hAnsi="Helvetica"/>
              </w:rPr>
              <w:t>SP-fractie</w:t>
            </w:r>
            <w:proofErr w:type="spellEnd"/>
            <w:r>
              <w:rPr>
                <w:rFonts w:ascii="Helvetica" w:hAnsi="Helvetica"/>
              </w:rPr>
              <w:t>: Etiënne van Buren</w:t>
            </w:r>
          </w:p>
          <w:p w:rsidR="00C311B4" w:rsidRDefault="00C311B4" w:rsidP="001D4F25">
            <w:pPr>
              <w:rPr>
                <w:rFonts w:ascii="Helvetica" w:hAnsi="Helvetica"/>
              </w:rPr>
            </w:pPr>
          </w:p>
        </w:tc>
      </w:tr>
    </w:tbl>
    <w:p w:rsidR="00C311B4" w:rsidRDefault="00C311B4">
      <w:pPr>
        <w:rPr>
          <w:rFonts w:ascii="Helvetica" w:hAnsi="Helvetica"/>
        </w:rPr>
      </w:pPr>
    </w:p>
    <w:p w:rsidR="00CA0F67" w:rsidRDefault="00CA0F67">
      <w:pPr>
        <w:rPr>
          <w:rFonts w:ascii="Helvetica" w:hAnsi="Helvetica"/>
        </w:rPr>
      </w:pPr>
    </w:p>
    <w:sectPr w:rsidR="00CA0F67" w:rsidSect="00C311B4">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53C04"/>
    <w:multiLevelType w:val="hybridMultilevel"/>
    <w:tmpl w:val="BEC40A96"/>
    <w:lvl w:ilvl="0" w:tplc="432094A8">
      <w:numFmt w:val="bullet"/>
      <w:lvlText w:val="-"/>
      <w:lvlJc w:val="left"/>
      <w:pPr>
        <w:tabs>
          <w:tab w:val="num" w:pos="720"/>
        </w:tabs>
        <w:ind w:left="720" w:hanging="360"/>
      </w:pPr>
      <w:rPr>
        <w:rFonts w:ascii="Times New Roman" w:eastAsia="Times New Roman" w:hAnsi="Times New Roman" w:hint="default"/>
      </w:rPr>
    </w:lvl>
    <w:lvl w:ilvl="1" w:tplc="54745E14" w:tentative="1">
      <w:start w:val="1"/>
      <w:numFmt w:val="bullet"/>
      <w:lvlText w:val="o"/>
      <w:lvlJc w:val="left"/>
      <w:pPr>
        <w:tabs>
          <w:tab w:val="num" w:pos="1440"/>
        </w:tabs>
        <w:ind w:left="1440" w:hanging="360"/>
      </w:pPr>
      <w:rPr>
        <w:rFonts w:ascii="Courier New" w:hAnsi="Courier New" w:hint="default"/>
      </w:rPr>
    </w:lvl>
    <w:lvl w:ilvl="2" w:tplc="B248E92A" w:tentative="1">
      <w:start w:val="1"/>
      <w:numFmt w:val="bullet"/>
      <w:lvlText w:val=""/>
      <w:lvlJc w:val="left"/>
      <w:pPr>
        <w:tabs>
          <w:tab w:val="num" w:pos="2160"/>
        </w:tabs>
        <w:ind w:left="2160" w:hanging="360"/>
      </w:pPr>
      <w:rPr>
        <w:rFonts w:ascii="Wingdings" w:hAnsi="Wingdings" w:hint="default"/>
      </w:rPr>
    </w:lvl>
    <w:lvl w:ilvl="3" w:tplc="AC98B326" w:tentative="1">
      <w:start w:val="1"/>
      <w:numFmt w:val="bullet"/>
      <w:lvlText w:val=""/>
      <w:lvlJc w:val="left"/>
      <w:pPr>
        <w:tabs>
          <w:tab w:val="num" w:pos="2880"/>
        </w:tabs>
        <w:ind w:left="2880" w:hanging="360"/>
      </w:pPr>
      <w:rPr>
        <w:rFonts w:ascii="Symbol" w:hAnsi="Symbol" w:hint="default"/>
      </w:rPr>
    </w:lvl>
    <w:lvl w:ilvl="4" w:tplc="4F9EEC68" w:tentative="1">
      <w:start w:val="1"/>
      <w:numFmt w:val="bullet"/>
      <w:lvlText w:val="o"/>
      <w:lvlJc w:val="left"/>
      <w:pPr>
        <w:tabs>
          <w:tab w:val="num" w:pos="3600"/>
        </w:tabs>
        <w:ind w:left="3600" w:hanging="360"/>
      </w:pPr>
      <w:rPr>
        <w:rFonts w:ascii="Courier New" w:hAnsi="Courier New" w:hint="default"/>
      </w:rPr>
    </w:lvl>
    <w:lvl w:ilvl="5" w:tplc="0B02C476" w:tentative="1">
      <w:start w:val="1"/>
      <w:numFmt w:val="bullet"/>
      <w:lvlText w:val=""/>
      <w:lvlJc w:val="left"/>
      <w:pPr>
        <w:tabs>
          <w:tab w:val="num" w:pos="4320"/>
        </w:tabs>
        <w:ind w:left="4320" w:hanging="360"/>
      </w:pPr>
      <w:rPr>
        <w:rFonts w:ascii="Wingdings" w:hAnsi="Wingdings" w:hint="default"/>
      </w:rPr>
    </w:lvl>
    <w:lvl w:ilvl="6" w:tplc="5CBE6D86" w:tentative="1">
      <w:start w:val="1"/>
      <w:numFmt w:val="bullet"/>
      <w:lvlText w:val=""/>
      <w:lvlJc w:val="left"/>
      <w:pPr>
        <w:tabs>
          <w:tab w:val="num" w:pos="5040"/>
        </w:tabs>
        <w:ind w:left="5040" w:hanging="360"/>
      </w:pPr>
      <w:rPr>
        <w:rFonts w:ascii="Symbol" w:hAnsi="Symbol" w:hint="default"/>
      </w:rPr>
    </w:lvl>
    <w:lvl w:ilvl="7" w:tplc="4D400CC0" w:tentative="1">
      <w:start w:val="1"/>
      <w:numFmt w:val="bullet"/>
      <w:lvlText w:val="o"/>
      <w:lvlJc w:val="left"/>
      <w:pPr>
        <w:tabs>
          <w:tab w:val="num" w:pos="5760"/>
        </w:tabs>
        <w:ind w:left="5760" w:hanging="360"/>
      </w:pPr>
      <w:rPr>
        <w:rFonts w:ascii="Courier New" w:hAnsi="Courier New" w:hint="default"/>
      </w:rPr>
    </w:lvl>
    <w:lvl w:ilvl="8" w:tplc="7BB44704" w:tentative="1">
      <w:start w:val="1"/>
      <w:numFmt w:val="bullet"/>
      <w:lvlText w:val=""/>
      <w:lvlJc w:val="left"/>
      <w:pPr>
        <w:tabs>
          <w:tab w:val="num" w:pos="6480"/>
        </w:tabs>
        <w:ind w:left="6480" w:hanging="360"/>
      </w:pPr>
      <w:rPr>
        <w:rFonts w:ascii="Wingdings" w:hAnsi="Wingdings" w:hint="default"/>
      </w:rPr>
    </w:lvl>
  </w:abstractNum>
  <w:abstractNum w:abstractNumId="1">
    <w:nsid w:val="614679AA"/>
    <w:multiLevelType w:val="singleLevel"/>
    <w:tmpl w:val="723CF17E"/>
    <w:lvl w:ilvl="0">
      <w:start w:val="1"/>
      <w:numFmt w:val="decimal"/>
      <w:lvlText w:val="%1."/>
      <w:lvlJc w:val="left"/>
      <w:pPr>
        <w:tabs>
          <w:tab w:val="num" w:pos="705"/>
        </w:tabs>
        <w:ind w:left="705" w:hanging="705"/>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4F25"/>
    <w:rsid w:val="00154617"/>
    <w:rsid w:val="001D4F25"/>
    <w:rsid w:val="00450452"/>
    <w:rsid w:val="004A0E4F"/>
    <w:rsid w:val="005340D5"/>
    <w:rsid w:val="005603FC"/>
    <w:rsid w:val="0095323A"/>
    <w:rsid w:val="00C311B4"/>
    <w:rsid w:val="00CA0F67"/>
    <w:rsid w:val="00CD1E03"/>
    <w:rsid w:val="00D43642"/>
    <w:rsid w:val="00FB0308"/>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11B4"/>
  </w:style>
  <w:style w:type="paragraph" w:styleId="Kop1">
    <w:name w:val="heading 1"/>
    <w:basedOn w:val="Standaard"/>
    <w:next w:val="Standaard"/>
    <w:qFormat/>
    <w:rsid w:val="00C311B4"/>
    <w:pPr>
      <w:keepNext/>
      <w:outlineLvl w:val="0"/>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C311B4"/>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193</Words>
  <Characters>1063</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FORMAT (SUB)AMENDEMENT</vt:lpstr>
      <vt:lpstr>FORMAT (SUB)AMENDEMENT</vt:lpstr>
    </vt:vector>
  </TitlesOfParts>
  <Company>Gemeente Almere</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(SUB)AMENDEMENT</dc:title>
  <dc:creator>cdm</dc:creator>
  <cp:lastModifiedBy>etienne</cp:lastModifiedBy>
  <cp:revision>5</cp:revision>
  <cp:lastPrinted>2006-03-02T14:34:00Z</cp:lastPrinted>
  <dcterms:created xsi:type="dcterms:W3CDTF">2010-10-29T14:11:00Z</dcterms:created>
  <dcterms:modified xsi:type="dcterms:W3CDTF">2010-11-03T17:48:00Z</dcterms:modified>
</cp:coreProperties>
</file>